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AC18" w14:textId="5F4B4802" w:rsidR="00BB4C99" w:rsidRPr="000B3A2E" w:rsidRDefault="008F73EC" w:rsidP="008F73EC">
      <w:pPr>
        <w:spacing w:line="360" w:lineRule="exact"/>
        <w:jc w:val="center"/>
        <w:rPr>
          <w:rFonts w:asciiTheme="minorHAnsi" w:eastAsiaTheme="minorHAnsi"/>
          <w:sz w:val="28"/>
          <w:szCs w:val="28"/>
        </w:rPr>
      </w:pPr>
      <w:r w:rsidRPr="000B3A2E">
        <w:rPr>
          <w:rFonts w:asciiTheme="minorHAnsi" w:eastAsiaTheme="minorHAnsi" w:hint="eastAsia"/>
          <w:sz w:val="28"/>
          <w:szCs w:val="28"/>
        </w:rPr>
        <w:t>処遇改善加算にかかる「見える化」要件について（情報公開）</w:t>
      </w:r>
    </w:p>
    <w:p w14:paraId="62C5BB10" w14:textId="77777777" w:rsidR="000D4112" w:rsidRPr="000B3A2E" w:rsidRDefault="000D4112" w:rsidP="008F73EC">
      <w:pPr>
        <w:spacing w:line="360" w:lineRule="exact"/>
        <w:rPr>
          <w:rFonts w:asciiTheme="minorHAnsi" w:eastAsiaTheme="minorHAnsi"/>
          <w:sz w:val="21"/>
          <w:szCs w:val="21"/>
        </w:rPr>
      </w:pPr>
    </w:p>
    <w:p w14:paraId="4A203C48" w14:textId="77777777" w:rsidR="008F73EC" w:rsidRPr="000B3A2E" w:rsidRDefault="008F73EC" w:rsidP="008F73EC">
      <w:pPr>
        <w:spacing w:line="360" w:lineRule="exact"/>
        <w:rPr>
          <w:rFonts w:asciiTheme="minorHAnsi" w:eastAsiaTheme="minorHAnsi"/>
          <w:sz w:val="21"/>
          <w:szCs w:val="21"/>
        </w:rPr>
      </w:pPr>
    </w:p>
    <w:p w14:paraId="22F4DDC7" w14:textId="77777777" w:rsidR="000B3A2E" w:rsidRDefault="008F73EC" w:rsidP="008F73EC">
      <w:pPr>
        <w:spacing w:line="360" w:lineRule="exact"/>
        <w:rPr>
          <w:rFonts w:asciiTheme="minorHAnsi" w:eastAsiaTheme="minorHAnsi"/>
          <w:sz w:val="21"/>
          <w:szCs w:val="21"/>
        </w:rPr>
      </w:pPr>
      <w:r w:rsidRPr="000B3A2E">
        <w:rPr>
          <w:rFonts w:asciiTheme="minorHAnsi" w:eastAsiaTheme="minorHAnsi" w:hint="eastAsia"/>
          <w:sz w:val="21"/>
          <w:szCs w:val="21"/>
        </w:rPr>
        <w:t xml:space="preserve">　</w:t>
      </w:r>
      <w:r w:rsidR="000B3A2E">
        <w:rPr>
          <w:rFonts w:asciiTheme="minorHAnsi" w:eastAsiaTheme="minorHAnsi" w:hint="eastAsia"/>
          <w:sz w:val="21"/>
          <w:szCs w:val="21"/>
        </w:rPr>
        <w:t xml:space="preserve">　　　</w:t>
      </w:r>
      <w:r w:rsidRPr="000B3A2E">
        <w:rPr>
          <w:rFonts w:asciiTheme="minorHAnsi" w:eastAsiaTheme="minorHAnsi" w:hint="eastAsia"/>
          <w:sz w:val="21"/>
          <w:szCs w:val="21"/>
        </w:rPr>
        <w:t>当法人では、職員の賃金体系の整備、計画的な研修</w:t>
      </w:r>
      <w:r w:rsidR="000B3A2E" w:rsidRPr="000B3A2E">
        <w:rPr>
          <w:rFonts w:asciiTheme="minorHAnsi" w:eastAsiaTheme="minorHAnsi" w:hint="eastAsia"/>
          <w:sz w:val="21"/>
          <w:szCs w:val="21"/>
        </w:rPr>
        <w:t>機会の提供など職場環境整備を行い、事業所において</w:t>
      </w:r>
    </w:p>
    <w:p w14:paraId="36EFCE52" w14:textId="5DAF2394" w:rsidR="008F73EC" w:rsidRDefault="000B3A2E" w:rsidP="000B3A2E">
      <w:pPr>
        <w:spacing w:line="360" w:lineRule="exact"/>
        <w:ind w:firstLineChars="300" w:firstLine="568"/>
        <w:rPr>
          <w:rFonts w:asciiTheme="minorHAnsi" w:eastAsiaTheme="minorHAnsi"/>
          <w:sz w:val="21"/>
          <w:szCs w:val="21"/>
        </w:rPr>
      </w:pPr>
      <w:r w:rsidRPr="000B3A2E">
        <w:rPr>
          <w:rFonts w:asciiTheme="minorHAnsi" w:eastAsiaTheme="minorHAnsi" w:hint="eastAsia"/>
          <w:sz w:val="21"/>
          <w:szCs w:val="21"/>
        </w:rPr>
        <w:t>加算の算定要件を満たしていることから、福祉・介護職員等処遇改善加算を取得しております。</w:t>
      </w:r>
    </w:p>
    <w:p w14:paraId="088C7B18" w14:textId="77777777" w:rsidR="000B3A2E" w:rsidRDefault="000B3A2E" w:rsidP="000B3A2E">
      <w:pPr>
        <w:spacing w:line="360" w:lineRule="exact"/>
        <w:ind w:firstLineChars="300" w:firstLine="568"/>
        <w:rPr>
          <w:rFonts w:asciiTheme="minorHAnsi" w:eastAsiaTheme="minorHAnsi"/>
          <w:sz w:val="21"/>
          <w:szCs w:val="21"/>
        </w:rPr>
      </w:pPr>
    </w:p>
    <w:p w14:paraId="6F98C48C" w14:textId="77777777" w:rsidR="000B3A2E" w:rsidRDefault="000B3A2E" w:rsidP="000B3A2E">
      <w:pPr>
        <w:spacing w:line="360" w:lineRule="exact"/>
        <w:ind w:firstLineChars="300" w:firstLine="568"/>
        <w:rPr>
          <w:rFonts w:asciiTheme="minorHAnsi" w:eastAsiaTheme="minorHAnsi"/>
          <w:sz w:val="21"/>
          <w:szCs w:val="21"/>
        </w:rPr>
      </w:pPr>
      <w:r>
        <w:rPr>
          <w:rFonts w:asciiTheme="minorHAnsi" w:eastAsiaTheme="minorHAnsi" w:hint="eastAsia"/>
          <w:sz w:val="21"/>
          <w:szCs w:val="21"/>
        </w:rPr>
        <w:t xml:space="preserve">　福祉・介護職員等処遇改善加算の算定要件のひとつ「見える化要件」に基づき、福祉・介護職員等処遇改</w:t>
      </w:r>
    </w:p>
    <w:p w14:paraId="67C7B616" w14:textId="469F6A2B" w:rsidR="000B3A2E" w:rsidRPr="000B3A2E" w:rsidRDefault="000B3A2E" w:rsidP="000B3A2E">
      <w:pPr>
        <w:spacing w:line="360" w:lineRule="exact"/>
        <w:ind w:firstLineChars="300" w:firstLine="568"/>
        <w:rPr>
          <w:rFonts w:asciiTheme="minorHAnsi" w:eastAsiaTheme="minorHAnsi"/>
          <w:sz w:val="21"/>
          <w:szCs w:val="21"/>
        </w:rPr>
      </w:pPr>
      <w:r>
        <w:rPr>
          <w:rFonts w:asciiTheme="minorHAnsi" w:eastAsiaTheme="minorHAnsi" w:hint="eastAsia"/>
          <w:sz w:val="21"/>
          <w:szCs w:val="21"/>
        </w:rPr>
        <w:t>善加算の取得状況を報告し、賃金以外の処遇改善に関する具体的な取組み内容を、下記に公表します。</w:t>
      </w:r>
    </w:p>
    <w:p w14:paraId="43B3DF5D" w14:textId="77777777" w:rsidR="0033735F" w:rsidRDefault="0033735F" w:rsidP="008F73EC">
      <w:pPr>
        <w:spacing w:line="360" w:lineRule="exact"/>
        <w:rPr>
          <w:rFonts w:asciiTheme="minorHAnsi" w:eastAsiaTheme="minorHAnsi"/>
          <w:sz w:val="21"/>
          <w:szCs w:val="21"/>
        </w:rPr>
      </w:pPr>
      <w:r>
        <w:rPr>
          <w:rFonts w:asciiTheme="minorHAnsi" w:eastAsiaTheme="minorHAnsi" w:hint="eastAsia"/>
          <w:sz w:val="21"/>
          <w:szCs w:val="21"/>
        </w:rPr>
        <w:t xml:space="preserve">　　　　　　　　　</w:t>
      </w:r>
    </w:p>
    <w:tbl>
      <w:tblPr>
        <w:tblStyle w:val="aa"/>
        <w:tblW w:w="0" w:type="auto"/>
        <w:tblInd w:w="1271" w:type="dxa"/>
        <w:tblLook w:val="04A0" w:firstRow="1" w:lastRow="0" w:firstColumn="1" w:lastColumn="0" w:noHBand="0" w:noVBand="1"/>
      </w:tblPr>
      <w:tblGrid>
        <w:gridCol w:w="4820"/>
        <w:gridCol w:w="2976"/>
      </w:tblGrid>
      <w:tr w:rsidR="0033735F" w14:paraId="741BDD3C" w14:textId="77777777" w:rsidTr="0033735F">
        <w:tc>
          <w:tcPr>
            <w:tcW w:w="4820" w:type="dxa"/>
          </w:tcPr>
          <w:p w14:paraId="1F04771F" w14:textId="681B6E7A" w:rsidR="0033735F" w:rsidRDefault="0033735F" w:rsidP="0033735F">
            <w:pPr>
              <w:spacing w:line="360" w:lineRule="exact"/>
              <w:jc w:val="center"/>
              <w:rPr>
                <w:rFonts w:asciiTheme="minorHAnsi" w:eastAsiaTheme="minorHAnsi"/>
                <w:sz w:val="21"/>
                <w:szCs w:val="21"/>
              </w:rPr>
            </w:pPr>
            <w:r>
              <w:rPr>
                <w:rFonts w:asciiTheme="minorHAnsi" w:eastAsiaTheme="minorHAnsi" w:hint="eastAsia"/>
                <w:sz w:val="21"/>
                <w:szCs w:val="21"/>
              </w:rPr>
              <w:t>事　　業　　所　　名</w:t>
            </w:r>
          </w:p>
        </w:tc>
        <w:tc>
          <w:tcPr>
            <w:tcW w:w="2976" w:type="dxa"/>
          </w:tcPr>
          <w:p w14:paraId="095A9BE9" w14:textId="6DB483F2" w:rsidR="0033735F" w:rsidRDefault="0033735F" w:rsidP="0033735F">
            <w:pPr>
              <w:spacing w:line="360" w:lineRule="exact"/>
              <w:jc w:val="center"/>
              <w:rPr>
                <w:rFonts w:asciiTheme="minorHAnsi" w:eastAsiaTheme="minorHAnsi"/>
                <w:sz w:val="21"/>
                <w:szCs w:val="21"/>
              </w:rPr>
            </w:pPr>
            <w:r>
              <w:rPr>
                <w:rFonts w:asciiTheme="minorHAnsi" w:eastAsiaTheme="minorHAnsi" w:hint="eastAsia"/>
                <w:sz w:val="21"/>
                <w:szCs w:val="21"/>
              </w:rPr>
              <w:t>福祉・介護職員等処遇改善加算</w:t>
            </w:r>
          </w:p>
        </w:tc>
      </w:tr>
      <w:tr w:rsidR="0033735F" w14:paraId="15596A0A" w14:textId="77777777" w:rsidTr="0033735F">
        <w:tc>
          <w:tcPr>
            <w:tcW w:w="4820" w:type="dxa"/>
          </w:tcPr>
          <w:p w14:paraId="6C032B59" w14:textId="37EEB139" w:rsidR="0033735F" w:rsidRDefault="004550B2" w:rsidP="008F73EC">
            <w:pPr>
              <w:spacing w:line="360" w:lineRule="exact"/>
              <w:rPr>
                <w:rFonts w:asciiTheme="minorHAnsi" w:eastAsiaTheme="minorHAnsi"/>
                <w:sz w:val="21"/>
                <w:szCs w:val="21"/>
              </w:rPr>
            </w:pPr>
            <w:r>
              <w:rPr>
                <w:rFonts w:asciiTheme="minorHAnsi" w:eastAsiaTheme="minorHAnsi" w:hint="eastAsia"/>
                <w:sz w:val="21"/>
                <w:szCs w:val="21"/>
              </w:rPr>
              <w:t>放課後等デイサービスはな</w:t>
            </w:r>
          </w:p>
        </w:tc>
        <w:tc>
          <w:tcPr>
            <w:tcW w:w="2976" w:type="dxa"/>
          </w:tcPr>
          <w:p w14:paraId="50A2EC8B" w14:textId="237580F6" w:rsidR="0033735F" w:rsidRPr="0033735F" w:rsidRDefault="0033735F" w:rsidP="0033735F">
            <w:pPr>
              <w:spacing w:line="360" w:lineRule="exact"/>
              <w:jc w:val="center"/>
              <w:rPr>
                <w:rFonts w:asciiTheme="minorHAnsi" w:eastAsiaTheme="minorHAnsi"/>
                <w:sz w:val="22"/>
                <w:szCs w:val="22"/>
              </w:rPr>
            </w:pPr>
            <w:r w:rsidRPr="0033735F">
              <w:rPr>
                <w:rFonts w:asciiTheme="minorHAnsi" w:eastAsiaTheme="minorHAnsi" w:hint="eastAsia"/>
                <w:sz w:val="22"/>
                <w:szCs w:val="22"/>
              </w:rPr>
              <w:t>Ⅰ</w:t>
            </w:r>
          </w:p>
        </w:tc>
      </w:tr>
    </w:tbl>
    <w:p w14:paraId="4CF4759F" w14:textId="77777777" w:rsidR="0033735F" w:rsidRPr="000B3A2E" w:rsidRDefault="0033735F" w:rsidP="008F73EC">
      <w:pPr>
        <w:spacing w:line="360" w:lineRule="exact"/>
        <w:rPr>
          <w:rFonts w:asciiTheme="minorHAnsi" w:eastAsiaTheme="minorHAnsi"/>
          <w:sz w:val="21"/>
          <w:szCs w:val="21"/>
        </w:rPr>
      </w:pPr>
    </w:p>
    <w:p w14:paraId="47E4A280" w14:textId="77777777" w:rsidR="008F73EC" w:rsidRPr="000B3A2E" w:rsidRDefault="008F73EC" w:rsidP="008F73EC">
      <w:pPr>
        <w:spacing w:line="360" w:lineRule="exact"/>
        <w:rPr>
          <w:rFonts w:asciiTheme="minorHAnsi" w:eastAsiaTheme="minorHAnsi"/>
          <w:sz w:val="21"/>
          <w:szCs w:val="21"/>
        </w:rPr>
      </w:pPr>
    </w:p>
    <w:tbl>
      <w:tblPr>
        <w:tblStyle w:val="aa"/>
        <w:tblW w:w="0" w:type="auto"/>
        <w:tblLook w:val="04A0" w:firstRow="1" w:lastRow="0" w:firstColumn="1" w:lastColumn="0" w:noHBand="0" w:noVBand="1"/>
      </w:tblPr>
      <w:tblGrid>
        <w:gridCol w:w="1555"/>
        <w:gridCol w:w="4603"/>
        <w:gridCol w:w="4604"/>
      </w:tblGrid>
      <w:tr w:rsidR="000D4112" w:rsidRPr="000B3A2E" w14:paraId="7A9ECA7D" w14:textId="77777777" w:rsidTr="007B76AA">
        <w:tc>
          <w:tcPr>
            <w:tcW w:w="1555" w:type="dxa"/>
            <w:shd w:val="clear" w:color="auto" w:fill="D9F2D0" w:themeFill="accent6" w:themeFillTint="33"/>
          </w:tcPr>
          <w:p w14:paraId="7D7BACA8" w14:textId="77777777" w:rsidR="000D4112" w:rsidRPr="000B3A2E" w:rsidRDefault="000D4112" w:rsidP="008F73EC">
            <w:pPr>
              <w:spacing w:line="360" w:lineRule="exact"/>
              <w:jc w:val="center"/>
              <w:rPr>
                <w:rFonts w:asciiTheme="minorHAnsi" w:eastAsiaTheme="minorHAnsi"/>
                <w:sz w:val="21"/>
                <w:szCs w:val="21"/>
              </w:rPr>
            </w:pPr>
          </w:p>
        </w:tc>
        <w:tc>
          <w:tcPr>
            <w:tcW w:w="4603" w:type="dxa"/>
            <w:shd w:val="clear" w:color="auto" w:fill="D9F2D0" w:themeFill="accent6" w:themeFillTint="33"/>
          </w:tcPr>
          <w:p w14:paraId="0C9B9921" w14:textId="17AF234E" w:rsidR="000D4112" w:rsidRPr="000B3A2E" w:rsidRDefault="000D4112" w:rsidP="008F73EC">
            <w:pPr>
              <w:spacing w:line="360" w:lineRule="exact"/>
              <w:jc w:val="center"/>
              <w:rPr>
                <w:rFonts w:asciiTheme="minorHAnsi" w:eastAsiaTheme="minorHAnsi"/>
                <w:sz w:val="21"/>
                <w:szCs w:val="21"/>
              </w:rPr>
            </w:pPr>
            <w:r w:rsidRPr="000B3A2E">
              <w:rPr>
                <w:rFonts w:asciiTheme="minorHAnsi" w:eastAsiaTheme="minorHAnsi" w:hint="eastAsia"/>
                <w:sz w:val="21"/>
                <w:szCs w:val="21"/>
              </w:rPr>
              <w:t>職 場 環 境 等 要 件 項 目</w:t>
            </w:r>
          </w:p>
        </w:tc>
        <w:tc>
          <w:tcPr>
            <w:tcW w:w="4604" w:type="dxa"/>
            <w:shd w:val="clear" w:color="auto" w:fill="D9F2D0" w:themeFill="accent6" w:themeFillTint="33"/>
          </w:tcPr>
          <w:p w14:paraId="484E3046" w14:textId="6C05EE8D" w:rsidR="000D4112" w:rsidRPr="000B3A2E" w:rsidRDefault="000D4112" w:rsidP="008F73EC">
            <w:pPr>
              <w:spacing w:line="360" w:lineRule="exact"/>
              <w:jc w:val="center"/>
              <w:rPr>
                <w:rFonts w:asciiTheme="minorHAnsi" w:eastAsiaTheme="minorHAnsi"/>
                <w:sz w:val="21"/>
                <w:szCs w:val="21"/>
              </w:rPr>
            </w:pPr>
            <w:r w:rsidRPr="000B3A2E">
              <w:rPr>
                <w:rFonts w:asciiTheme="minorHAnsi" w:eastAsiaTheme="minorHAnsi" w:hint="eastAsia"/>
                <w:sz w:val="21"/>
                <w:szCs w:val="21"/>
              </w:rPr>
              <w:t xml:space="preserve">当 </w:t>
            </w:r>
            <w:r w:rsidR="00722CC9" w:rsidRPr="000B3A2E">
              <w:rPr>
                <w:rFonts w:asciiTheme="minorHAnsi" w:eastAsiaTheme="minorHAnsi" w:hint="eastAsia"/>
                <w:sz w:val="21"/>
                <w:szCs w:val="21"/>
              </w:rPr>
              <w:t>事 業 所</w:t>
            </w:r>
            <w:r w:rsidRPr="000B3A2E">
              <w:rPr>
                <w:rFonts w:asciiTheme="minorHAnsi" w:eastAsiaTheme="minorHAnsi" w:hint="eastAsia"/>
                <w:sz w:val="21"/>
                <w:szCs w:val="21"/>
              </w:rPr>
              <w:t xml:space="preserve"> と し て の 取 組 み</w:t>
            </w:r>
          </w:p>
        </w:tc>
      </w:tr>
      <w:tr w:rsidR="00DE0533" w:rsidRPr="000B3A2E" w14:paraId="2C8C57CA" w14:textId="77777777" w:rsidTr="007B76AA">
        <w:tc>
          <w:tcPr>
            <w:tcW w:w="1555" w:type="dxa"/>
            <w:vMerge w:val="restart"/>
            <w:shd w:val="clear" w:color="auto" w:fill="D9F2D0" w:themeFill="accent6" w:themeFillTint="33"/>
            <w:vAlign w:val="center"/>
          </w:tcPr>
          <w:p w14:paraId="38CB0E2E" w14:textId="4F4AED3B" w:rsidR="00DE0533" w:rsidRPr="000B3A2E" w:rsidRDefault="00DE0533"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入職促進に向けた取組</w:t>
            </w:r>
          </w:p>
        </w:tc>
        <w:tc>
          <w:tcPr>
            <w:tcW w:w="4603" w:type="dxa"/>
          </w:tcPr>
          <w:p w14:paraId="60EBBC6C" w14:textId="0FB93253" w:rsidR="00DE0533" w:rsidRPr="000B3A2E" w:rsidRDefault="00DE0533" w:rsidP="008F73EC">
            <w:pPr>
              <w:spacing w:line="360" w:lineRule="exact"/>
              <w:rPr>
                <w:rFonts w:asciiTheme="minorHAnsi" w:eastAsiaTheme="minorHAnsi"/>
                <w:sz w:val="21"/>
                <w:szCs w:val="21"/>
              </w:rPr>
            </w:pPr>
            <w:r w:rsidRPr="000B3A2E">
              <w:rPr>
                <w:rFonts w:asciiTheme="minorHAnsi" w:eastAsiaTheme="minorHAnsi" w:hint="eastAsia"/>
                <w:sz w:val="21"/>
                <w:szCs w:val="21"/>
              </w:rPr>
              <w:t>法人や事業所の経営理念やケア方針・人材育成方針、その実現のための施策・仕組みなどの明確化</w:t>
            </w:r>
          </w:p>
        </w:tc>
        <w:tc>
          <w:tcPr>
            <w:tcW w:w="4604" w:type="dxa"/>
          </w:tcPr>
          <w:p w14:paraId="4EA86089" w14:textId="09872678" w:rsidR="00DE0533"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法人の「理念と方針」を事業所内に掲示。事業所別の事業計画書に基づき、目標達成へ向けて取組んでいる。</w:t>
            </w:r>
          </w:p>
        </w:tc>
      </w:tr>
      <w:tr w:rsidR="00DE0533" w:rsidRPr="000B3A2E" w14:paraId="38B4A848" w14:textId="77777777" w:rsidTr="007B76AA">
        <w:tc>
          <w:tcPr>
            <w:tcW w:w="1555" w:type="dxa"/>
            <w:vMerge/>
            <w:shd w:val="clear" w:color="auto" w:fill="D9F2D0" w:themeFill="accent6" w:themeFillTint="33"/>
            <w:vAlign w:val="center"/>
          </w:tcPr>
          <w:p w14:paraId="1F10A911" w14:textId="77777777" w:rsidR="00DE0533" w:rsidRPr="000B3A2E" w:rsidRDefault="00DE0533" w:rsidP="008F73EC">
            <w:pPr>
              <w:spacing w:line="360" w:lineRule="exact"/>
              <w:jc w:val="both"/>
              <w:rPr>
                <w:rFonts w:asciiTheme="minorHAnsi" w:eastAsiaTheme="minorHAnsi"/>
                <w:sz w:val="21"/>
                <w:szCs w:val="21"/>
              </w:rPr>
            </w:pPr>
          </w:p>
        </w:tc>
        <w:tc>
          <w:tcPr>
            <w:tcW w:w="4603" w:type="dxa"/>
          </w:tcPr>
          <w:p w14:paraId="5D32ABFE" w14:textId="59ADCD37" w:rsidR="00DE0533" w:rsidRPr="000B3A2E" w:rsidRDefault="00DE0533" w:rsidP="008F73EC">
            <w:pPr>
              <w:spacing w:line="360" w:lineRule="exact"/>
              <w:rPr>
                <w:rFonts w:asciiTheme="minorHAnsi" w:eastAsiaTheme="minorHAnsi"/>
                <w:sz w:val="21"/>
                <w:szCs w:val="21"/>
              </w:rPr>
            </w:pPr>
            <w:r w:rsidRPr="000B3A2E">
              <w:rPr>
                <w:rFonts w:asciiTheme="minorHAnsi" w:eastAsiaTheme="minorHAnsi" w:hint="eastAsia"/>
                <w:sz w:val="21"/>
                <w:szCs w:val="21"/>
              </w:rPr>
              <w:t>事業者の共同による採用・人事ローテーション・研修のための制度構築</w:t>
            </w:r>
          </w:p>
        </w:tc>
        <w:tc>
          <w:tcPr>
            <w:tcW w:w="4604" w:type="dxa"/>
          </w:tcPr>
          <w:p w14:paraId="7BFD1FAA" w14:textId="5244C790" w:rsidR="00DE0533" w:rsidRPr="00FC23AB" w:rsidRDefault="00CF0780" w:rsidP="008F73EC">
            <w:pPr>
              <w:spacing w:line="360" w:lineRule="exact"/>
              <w:rPr>
                <w:rFonts w:asciiTheme="minorHAnsi" w:eastAsiaTheme="minorHAnsi"/>
                <w:sz w:val="21"/>
                <w:szCs w:val="21"/>
              </w:rPr>
            </w:pPr>
            <w:r w:rsidRPr="00FC23AB">
              <w:rPr>
                <w:rFonts w:asciiTheme="minorHAnsi" w:eastAsiaTheme="minorHAnsi" w:hint="eastAsia"/>
                <w:sz w:val="21"/>
                <w:szCs w:val="21"/>
              </w:rPr>
              <w:t>採用・人事ローテーション・研修については、おはな・はなで一体的に運用している。</w:t>
            </w:r>
          </w:p>
        </w:tc>
      </w:tr>
      <w:tr w:rsidR="00DE0533" w:rsidRPr="000B3A2E" w14:paraId="2B8DABE5" w14:textId="77777777" w:rsidTr="007B76AA">
        <w:tc>
          <w:tcPr>
            <w:tcW w:w="1555" w:type="dxa"/>
            <w:vMerge/>
            <w:shd w:val="clear" w:color="auto" w:fill="D9F2D0" w:themeFill="accent6" w:themeFillTint="33"/>
            <w:vAlign w:val="center"/>
          </w:tcPr>
          <w:p w14:paraId="05A89ED0" w14:textId="77777777" w:rsidR="00DE0533" w:rsidRPr="000B3A2E" w:rsidRDefault="00DE0533" w:rsidP="008F73EC">
            <w:pPr>
              <w:spacing w:line="360" w:lineRule="exact"/>
              <w:jc w:val="both"/>
              <w:rPr>
                <w:rFonts w:asciiTheme="minorHAnsi" w:eastAsiaTheme="minorHAnsi"/>
                <w:sz w:val="21"/>
                <w:szCs w:val="21"/>
              </w:rPr>
            </w:pPr>
          </w:p>
        </w:tc>
        <w:tc>
          <w:tcPr>
            <w:tcW w:w="4603" w:type="dxa"/>
          </w:tcPr>
          <w:p w14:paraId="30E13E12" w14:textId="515AE125" w:rsidR="00DE0533" w:rsidRPr="000B3A2E" w:rsidRDefault="00DE0533" w:rsidP="008F73EC">
            <w:pPr>
              <w:spacing w:line="360" w:lineRule="exact"/>
              <w:rPr>
                <w:rFonts w:asciiTheme="minorHAnsi" w:eastAsiaTheme="minorHAnsi"/>
                <w:sz w:val="21"/>
                <w:szCs w:val="21"/>
              </w:rPr>
            </w:pPr>
            <w:r w:rsidRPr="000B3A2E">
              <w:rPr>
                <w:rFonts w:asciiTheme="minorHAnsi" w:eastAsiaTheme="minorHAnsi" w:hint="eastAsia"/>
                <w:sz w:val="21"/>
                <w:szCs w:val="21"/>
              </w:rPr>
              <w:t>他産業からの転職者、主婦層、中高年齢者等、経験者・有資格者等にこだわらない幅広い採用の仕組みの構築</w:t>
            </w:r>
          </w:p>
        </w:tc>
        <w:tc>
          <w:tcPr>
            <w:tcW w:w="4604" w:type="dxa"/>
          </w:tcPr>
          <w:p w14:paraId="4C170E55" w14:textId="3137EB3A" w:rsidR="00DE0533" w:rsidRPr="00FC23AB" w:rsidRDefault="00CF0780" w:rsidP="008F73EC">
            <w:pPr>
              <w:spacing w:line="360" w:lineRule="exact"/>
              <w:rPr>
                <w:rFonts w:asciiTheme="minorHAnsi" w:eastAsiaTheme="minorHAnsi"/>
                <w:sz w:val="21"/>
                <w:szCs w:val="21"/>
              </w:rPr>
            </w:pPr>
            <w:r w:rsidRPr="00FC23AB">
              <w:rPr>
                <w:rFonts w:asciiTheme="minorHAnsi" w:eastAsiaTheme="minorHAnsi" w:hint="eastAsia"/>
                <w:sz w:val="21"/>
                <w:szCs w:val="21"/>
              </w:rPr>
              <w:t>主婦層の採用や定年退職者の再任用など、幅広い採用の仕組みを運用しており、実績もあります。</w:t>
            </w:r>
          </w:p>
        </w:tc>
      </w:tr>
      <w:tr w:rsidR="00BD5FC3" w:rsidRPr="000B3A2E" w14:paraId="34A64A2E" w14:textId="77777777" w:rsidTr="007B76AA">
        <w:tc>
          <w:tcPr>
            <w:tcW w:w="1555" w:type="dxa"/>
            <w:vMerge w:val="restart"/>
            <w:shd w:val="clear" w:color="auto" w:fill="D9F2D0" w:themeFill="accent6" w:themeFillTint="33"/>
            <w:vAlign w:val="center"/>
          </w:tcPr>
          <w:p w14:paraId="1793EF29" w14:textId="2A11750C" w:rsidR="00BD5FC3" w:rsidRPr="000B3A2E" w:rsidRDefault="00BD5FC3"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資質の向上やキャリアアップに向けた支援</w:t>
            </w:r>
          </w:p>
        </w:tc>
        <w:tc>
          <w:tcPr>
            <w:tcW w:w="4603" w:type="dxa"/>
          </w:tcPr>
          <w:p w14:paraId="214AC4EC" w14:textId="0F9C4951" w:rsidR="00BD5FC3" w:rsidRPr="000B3A2E" w:rsidRDefault="00BD5FC3" w:rsidP="008F73EC">
            <w:pPr>
              <w:spacing w:line="360" w:lineRule="exact"/>
              <w:rPr>
                <w:rFonts w:asciiTheme="minorHAnsi" w:eastAsiaTheme="minorHAnsi"/>
                <w:sz w:val="21"/>
                <w:szCs w:val="21"/>
              </w:rPr>
            </w:pPr>
            <w:r w:rsidRPr="000B3A2E">
              <w:rPr>
                <w:rFonts w:asciiTheme="minorHAnsi" w:eastAsiaTheme="minorHAnsi" w:hint="eastAsia"/>
                <w:sz w:val="21"/>
                <w:szCs w:val="21"/>
              </w:rPr>
              <w:t>働きながら国家資格等の取得を目指す者に対する研修受講支援や、より専門性の高い支援技術を取得しようとする者に対する各国家資格の生涯研修制度、サービス管理責任者研修、喀痰吸引研修、強度行動障害支援者養成研修等の業務関連専門技術研修の受講支援等</w:t>
            </w:r>
          </w:p>
        </w:tc>
        <w:tc>
          <w:tcPr>
            <w:tcW w:w="4604" w:type="dxa"/>
          </w:tcPr>
          <w:p w14:paraId="4C716115" w14:textId="15E242F2" w:rsidR="00BD5FC3" w:rsidRPr="00FC23AB" w:rsidRDefault="00F973E6" w:rsidP="008F73EC">
            <w:pPr>
              <w:spacing w:line="360" w:lineRule="exact"/>
              <w:rPr>
                <w:rFonts w:asciiTheme="minorHAnsi" w:eastAsiaTheme="minorHAnsi"/>
                <w:sz w:val="21"/>
                <w:szCs w:val="21"/>
              </w:rPr>
            </w:pPr>
            <w:r w:rsidRPr="00FC23AB">
              <w:rPr>
                <w:rFonts w:asciiTheme="minorHAnsi" w:eastAsiaTheme="minorHAnsi" w:hint="eastAsia"/>
                <w:sz w:val="21"/>
                <w:szCs w:val="21"/>
              </w:rPr>
              <w:t>サービス管理責任者研修</w:t>
            </w:r>
            <w:r w:rsidR="003700F0" w:rsidRPr="00FC23AB">
              <w:rPr>
                <w:rFonts w:asciiTheme="minorHAnsi" w:eastAsiaTheme="minorHAnsi" w:hint="eastAsia"/>
                <w:sz w:val="21"/>
                <w:szCs w:val="21"/>
              </w:rPr>
              <w:t>や</w:t>
            </w:r>
            <w:r w:rsidRPr="00FC23AB">
              <w:rPr>
                <w:rFonts w:asciiTheme="minorHAnsi" w:eastAsiaTheme="minorHAnsi" w:hint="eastAsia"/>
                <w:sz w:val="21"/>
                <w:szCs w:val="21"/>
              </w:rPr>
              <w:t>強度行動障害支援者養成研修をはじめ</w:t>
            </w:r>
            <w:r w:rsidR="003700F0" w:rsidRPr="00FC23AB">
              <w:rPr>
                <w:rFonts w:asciiTheme="minorHAnsi" w:eastAsiaTheme="minorHAnsi" w:hint="eastAsia"/>
                <w:sz w:val="21"/>
                <w:szCs w:val="21"/>
              </w:rPr>
              <w:t>、各職種において必要とされる研修への参加を支援。研修参加</w:t>
            </w:r>
            <w:r w:rsidR="006D0209" w:rsidRPr="00FC23AB">
              <w:rPr>
                <w:rFonts w:asciiTheme="minorHAnsi" w:eastAsiaTheme="minorHAnsi" w:hint="eastAsia"/>
                <w:sz w:val="21"/>
                <w:szCs w:val="21"/>
              </w:rPr>
              <w:t>の際には業務（勤務）として取り扱い</w:t>
            </w:r>
            <w:r w:rsidR="003700F0" w:rsidRPr="00FC23AB">
              <w:rPr>
                <w:rFonts w:asciiTheme="minorHAnsi" w:eastAsiaTheme="minorHAnsi" w:hint="eastAsia"/>
                <w:sz w:val="21"/>
                <w:szCs w:val="21"/>
              </w:rPr>
              <w:t>、参加費用等も法人で負担している。</w:t>
            </w:r>
          </w:p>
        </w:tc>
      </w:tr>
      <w:tr w:rsidR="00BD5FC3" w:rsidRPr="000B3A2E" w14:paraId="16EF0356" w14:textId="77777777" w:rsidTr="007B76AA">
        <w:tc>
          <w:tcPr>
            <w:tcW w:w="1555" w:type="dxa"/>
            <w:vMerge/>
            <w:shd w:val="clear" w:color="auto" w:fill="D9F2D0" w:themeFill="accent6" w:themeFillTint="33"/>
            <w:vAlign w:val="center"/>
          </w:tcPr>
          <w:p w14:paraId="2512AD23" w14:textId="77777777" w:rsidR="00BD5FC3" w:rsidRPr="000B3A2E" w:rsidRDefault="00BD5FC3" w:rsidP="008F73EC">
            <w:pPr>
              <w:spacing w:line="360" w:lineRule="exact"/>
              <w:jc w:val="both"/>
              <w:rPr>
                <w:rFonts w:asciiTheme="minorHAnsi" w:eastAsiaTheme="minorHAnsi"/>
                <w:sz w:val="21"/>
                <w:szCs w:val="21"/>
              </w:rPr>
            </w:pPr>
          </w:p>
        </w:tc>
        <w:tc>
          <w:tcPr>
            <w:tcW w:w="4603" w:type="dxa"/>
          </w:tcPr>
          <w:p w14:paraId="5888CF4F" w14:textId="628F75B9" w:rsidR="00BD5FC3" w:rsidRPr="000B3A2E" w:rsidRDefault="00BD5FC3" w:rsidP="008F73EC">
            <w:pPr>
              <w:spacing w:line="360" w:lineRule="exact"/>
              <w:rPr>
                <w:rFonts w:asciiTheme="minorHAnsi" w:eastAsiaTheme="minorHAnsi"/>
                <w:sz w:val="21"/>
                <w:szCs w:val="21"/>
              </w:rPr>
            </w:pPr>
            <w:r w:rsidRPr="000B3A2E">
              <w:rPr>
                <w:rFonts w:asciiTheme="minorHAnsi" w:eastAsiaTheme="minorHAnsi" w:hint="eastAsia"/>
                <w:sz w:val="21"/>
                <w:szCs w:val="21"/>
              </w:rPr>
              <w:t>研修の受講やキャリア段位制度と人事考課との連動によるキャリアサポート制度の導入</w:t>
            </w:r>
          </w:p>
        </w:tc>
        <w:tc>
          <w:tcPr>
            <w:tcW w:w="4604" w:type="dxa"/>
          </w:tcPr>
          <w:p w14:paraId="1386015D" w14:textId="7556D796" w:rsidR="00BD5FC3"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人事制度にて、職種別にキャリアパスを明確化している。（等級制度・評価制度・給与制度）</w:t>
            </w:r>
          </w:p>
        </w:tc>
      </w:tr>
      <w:tr w:rsidR="00BD5FC3" w:rsidRPr="000B3A2E" w14:paraId="245F1BA5" w14:textId="77777777" w:rsidTr="007B76AA">
        <w:tc>
          <w:tcPr>
            <w:tcW w:w="1555" w:type="dxa"/>
            <w:vMerge/>
            <w:shd w:val="clear" w:color="auto" w:fill="D9F2D0" w:themeFill="accent6" w:themeFillTint="33"/>
            <w:vAlign w:val="center"/>
          </w:tcPr>
          <w:p w14:paraId="65BDFE11" w14:textId="77777777" w:rsidR="00BD5FC3" w:rsidRPr="000B3A2E" w:rsidRDefault="00BD5FC3" w:rsidP="008F73EC">
            <w:pPr>
              <w:spacing w:line="360" w:lineRule="exact"/>
              <w:jc w:val="both"/>
              <w:rPr>
                <w:rFonts w:asciiTheme="minorHAnsi" w:eastAsiaTheme="minorHAnsi"/>
                <w:sz w:val="21"/>
                <w:szCs w:val="21"/>
              </w:rPr>
            </w:pPr>
          </w:p>
        </w:tc>
        <w:tc>
          <w:tcPr>
            <w:tcW w:w="4603" w:type="dxa"/>
          </w:tcPr>
          <w:p w14:paraId="44C8AF03" w14:textId="18E89B13" w:rsidR="00BD5FC3" w:rsidRPr="000B3A2E" w:rsidRDefault="00BD5FC3" w:rsidP="008F73EC">
            <w:pPr>
              <w:spacing w:line="360" w:lineRule="exact"/>
              <w:rPr>
                <w:rFonts w:asciiTheme="minorHAnsi" w:eastAsiaTheme="minorHAnsi"/>
                <w:sz w:val="21"/>
                <w:szCs w:val="21"/>
              </w:rPr>
            </w:pPr>
            <w:r w:rsidRPr="000B3A2E">
              <w:rPr>
                <w:rFonts w:asciiTheme="minorHAnsi" w:eastAsiaTheme="minorHAnsi" w:hint="eastAsia"/>
                <w:sz w:val="21"/>
                <w:szCs w:val="21"/>
              </w:rPr>
              <w:t>上位者・担当者等によるキャリア面談など、キャリアアップ・働き方等に関する定期的な相談の機会の確保</w:t>
            </w:r>
          </w:p>
        </w:tc>
        <w:tc>
          <w:tcPr>
            <w:tcW w:w="4604" w:type="dxa"/>
          </w:tcPr>
          <w:p w14:paraId="61EEE1F3" w14:textId="28F4C764" w:rsidR="00BD5FC3" w:rsidRPr="00FC23AB" w:rsidRDefault="00CF0780" w:rsidP="008F73EC">
            <w:pPr>
              <w:spacing w:line="360" w:lineRule="exact"/>
              <w:rPr>
                <w:rFonts w:asciiTheme="minorHAnsi" w:eastAsiaTheme="minorHAnsi"/>
                <w:sz w:val="21"/>
                <w:szCs w:val="21"/>
              </w:rPr>
            </w:pPr>
            <w:r w:rsidRPr="00FC23AB">
              <w:rPr>
                <w:rFonts w:asciiTheme="minorHAnsi" w:eastAsiaTheme="minorHAnsi" w:hint="eastAsia"/>
                <w:sz w:val="21"/>
                <w:szCs w:val="21"/>
              </w:rPr>
              <w:t>定期的に児童発達支援管理責任者が全ての職員と働き方や今後のキャリアについての面談を行っている。</w:t>
            </w:r>
          </w:p>
        </w:tc>
      </w:tr>
      <w:tr w:rsidR="005C348E" w:rsidRPr="000B3A2E" w14:paraId="3883FAC3" w14:textId="77777777" w:rsidTr="007B76AA">
        <w:trPr>
          <w:trHeight w:val="527"/>
        </w:trPr>
        <w:tc>
          <w:tcPr>
            <w:tcW w:w="1555" w:type="dxa"/>
            <w:vMerge w:val="restart"/>
            <w:shd w:val="clear" w:color="auto" w:fill="D9F2D0" w:themeFill="accent6" w:themeFillTint="33"/>
            <w:vAlign w:val="center"/>
          </w:tcPr>
          <w:p w14:paraId="6FB43FC9" w14:textId="623E5116" w:rsidR="005C348E" w:rsidRPr="000B3A2E" w:rsidRDefault="005C348E"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両立支援・多様な働き方の推進</w:t>
            </w:r>
          </w:p>
        </w:tc>
        <w:tc>
          <w:tcPr>
            <w:tcW w:w="4603" w:type="dxa"/>
          </w:tcPr>
          <w:p w14:paraId="710000B8" w14:textId="18A7554B"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子育てや家族等の介護等と仕事の両立を目指す者のための休業制度等の充実、事業所内託児施設の整備</w:t>
            </w:r>
          </w:p>
        </w:tc>
        <w:tc>
          <w:tcPr>
            <w:tcW w:w="4604" w:type="dxa"/>
          </w:tcPr>
          <w:p w14:paraId="2828990B" w14:textId="69396B15" w:rsidR="005C348E"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育児介護休業規程に「育児休業制度」や「介護休業制度」を定めている他、両立支援制度についても全職員に周知している。</w:t>
            </w:r>
          </w:p>
        </w:tc>
      </w:tr>
      <w:tr w:rsidR="005C348E" w:rsidRPr="000B3A2E" w14:paraId="01367D18" w14:textId="77777777" w:rsidTr="007B76AA">
        <w:tc>
          <w:tcPr>
            <w:tcW w:w="1555" w:type="dxa"/>
            <w:vMerge/>
            <w:shd w:val="clear" w:color="auto" w:fill="D9F2D0" w:themeFill="accent6" w:themeFillTint="33"/>
            <w:vAlign w:val="center"/>
          </w:tcPr>
          <w:p w14:paraId="3FDF564D" w14:textId="77777777" w:rsidR="005C348E" w:rsidRPr="000B3A2E" w:rsidRDefault="005C348E" w:rsidP="008F73EC">
            <w:pPr>
              <w:spacing w:line="360" w:lineRule="exact"/>
              <w:jc w:val="both"/>
              <w:rPr>
                <w:rFonts w:asciiTheme="minorHAnsi" w:eastAsiaTheme="minorHAnsi"/>
                <w:sz w:val="21"/>
                <w:szCs w:val="21"/>
              </w:rPr>
            </w:pPr>
          </w:p>
        </w:tc>
        <w:tc>
          <w:tcPr>
            <w:tcW w:w="4603" w:type="dxa"/>
          </w:tcPr>
          <w:p w14:paraId="75FEAA33" w14:textId="3E398389" w:rsidR="005C348E" w:rsidRPr="003A5D78"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職員の事情等の状況に応じた勤務シフトや短時間正規職員制度の導入、職員の希望に即した非正規職員から正規職員への転換の制度等の整備</w:t>
            </w:r>
          </w:p>
        </w:tc>
        <w:tc>
          <w:tcPr>
            <w:tcW w:w="4604" w:type="dxa"/>
          </w:tcPr>
          <w:p w14:paraId="45D46BC0" w14:textId="0190A39E" w:rsidR="005C348E"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就業規則に「正職員転換制度」を定めている他、時間外労働・深夜労働の制限、育児・介護短時間勤務等の制度が構築されている。</w:t>
            </w:r>
          </w:p>
        </w:tc>
      </w:tr>
      <w:tr w:rsidR="005C348E" w:rsidRPr="000B3A2E" w14:paraId="696B637A" w14:textId="77777777" w:rsidTr="007B76AA">
        <w:tc>
          <w:tcPr>
            <w:tcW w:w="1555" w:type="dxa"/>
            <w:vMerge/>
            <w:shd w:val="clear" w:color="auto" w:fill="D9F2D0" w:themeFill="accent6" w:themeFillTint="33"/>
            <w:vAlign w:val="center"/>
          </w:tcPr>
          <w:p w14:paraId="7D32E927" w14:textId="77777777" w:rsidR="005C348E" w:rsidRPr="000B3A2E" w:rsidRDefault="005C348E" w:rsidP="008F73EC">
            <w:pPr>
              <w:spacing w:line="360" w:lineRule="exact"/>
              <w:jc w:val="both"/>
              <w:rPr>
                <w:rFonts w:asciiTheme="minorHAnsi" w:eastAsiaTheme="minorHAnsi"/>
                <w:sz w:val="21"/>
                <w:szCs w:val="21"/>
              </w:rPr>
            </w:pPr>
          </w:p>
        </w:tc>
        <w:tc>
          <w:tcPr>
            <w:tcW w:w="4603" w:type="dxa"/>
          </w:tcPr>
          <w:p w14:paraId="25276758" w14:textId="501EE8E2"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有給休暇を取得しやすい雰囲気・意識作りのため、具体的な取得目標（例えば、１週間以上の休暇を年に●回取得、付与日数のうち●％以上を取得）を定</w:t>
            </w:r>
            <w:r w:rsidRPr="000B3A2E">
              <w:rPr>
                <w:rFonts w:asciiTheme="minorHAnsi" w:eastAsiaTheme="minorHAnsi" w:hint="eastAsia"/>
                <w:sz w:val="21"/>
                <w:szCs w:val="21"/>
              </w:rPr>
              <w:lastRenderedPageBreak/>
              <w:t>めた上で、取得状況を定期的に確認し、身近な上司等からの積極的な声かけ等に取り組んでいる</w:t>
            </w:r>
          </w:p>
        </w:tc>
        <w:tc>
          <w:tcPr>
            <w:tcW w:w="4604" w:type="dxa"/>
          </w:tcPr>
          <w:p w14:paraId="73B45D47" w14:textId="6792E786" w:rsidR="005C348E" w:rsidRPr="00FC23AB" w:rsidRDefault="00CF0780" w:rsidP="008F73EC">
            <w:pPr>
              <w:spacing w:line="360" w:lineRule="exact"/>
              <w:rPr>
                <w:rFonts w:asciiTheme="minorHAnsi" w:eastAsiaTheme="minorHAnsi"/>
                <w:sz w:val="21"/>
                <w:szCs w:val="21"/>
              </w:rPr>
            </w:pPr>
            <w:r w:rsidRPr="00FC23AB">
              <w:rPr>
                <w:rFonts w:asciiTheme="minorHAnsi" w:eastAsiaTheme="minorHAnsi" w:hint="eastAsia"/>
                <w:sz w:val="21"/>
                <w:szCs w:val="21"/>
              </w:rPr>
              <w:lastRenderedPageBreak/>
              <w:t>休暇取得の際は代替職員を配置する等、休みやすい環境を整備すると共に、定期的に管理者・児発管が</w:t>
            </w:r>
            <w:r w:rsidRPr="00FC23AB">
              <w:rPr>
                <w:rFonts w:asciiTheme="minorHAnsi" w:eastAsiaTheme="minorHAnsi" w:hint="eastAsia"/>
                <w:sz w:val="21"/>
                <w:szCs w:val="21"/>
              </w:rPr>
              <w:lastRenderedPageBreak/>
              <w:t>有給の取得状況を確認し、取得日数が少ない職員には休暇</w:t>
            </w:r>
            <w:r w:rsidR="008503A7" w:rsidRPr="00FC23AB">
              <w:rPr>
                <w:rFonts w:asciiTheme="minorHAnsi" w:eastAsiaTheme="minorHAnsi" w:hint="eastAsia"/>
                <w:sz w:val="21"/>
                <w:szCs w:val="21"/>
              </w:rPr>
              <w:t>を取得するように促している。</w:t>
            </w:r>
          </w:p>
        </w:tc>
      </w:tr>
      <w:tr w:rsidR="005C348E" w:rsidRPr="000B3A2E" w14:paraId="6CD36C69" w14:textId="77777777" w:rsidTr="007B76AA">
        <w:tc>
          <w:tcPr>
            <w:tcW w:w="1555" w:type="dxa"/>
            <w:vMerge/>
            <w:shd w:val="clear" w:color="auto" w:fill="D9F2D0" w:themeFill="accent6" w:themeFillTint="33"/>
            <w:vAlign w:val="center"/>
          </w:tcPr>
          <w:p w14:paraId="27780C06" w14:textId="77777777" w:rsidR="005C348E" w:rsidRPr="000B3A2E" w:rsidRDefault="005C348E" w:rsidP="008F73EC">
            <w:pPr>
              <w:spacing w:line="360" w:lineRule="exact"/>
              <w:jc w:val="both"/>
              <w:rPr>
                <w:rFonts w:asciiTheme="minorHAnsi" w:eastAsiaTheme="minorHAnsi"/>
                <w:sz w:val="21"/>
                <w:szCs w:val="21"/>
              </w:rPr>
            </w:pPr>
          </w:p>
        </w:tc>
        <w:tc>
          <w:tcPr>
            <w:tcW w:w="4603" w:type="dxa"/>
          </w:tcPr>
          <w:p w14:paraId="4372070A" w14:textId="0E744735"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有給休暇の取得促進のため、情報共有や複数担当制等により、業務の属人化の解消、業務配分の偏りの解消に取り組んでいる</w:t>
            </w:r>
          </w:p>
        </w:tc>
        <w:tc>
          <w:tcPr>
            <w:tcW w:w="4604" w:type="dxa"/>
          </w:tcPr>
          <w:p w14:paraId="0884E1B4" w14:textId="719099A9" w:rsidR="005C348E" w:rsidRPr="00FC23AB" w:rsidRDefault="000D5650" w:rsidP="008F73EC">
            <w:pPr>
              <w:spacing w:line="360" w:lineRule="exact"/>
              <w:rPr>
                <w:rFonts w:asciiTheme="minorHAnsi" w:eastAsiaTheme="minorHAnsi"/>
                <w:sz w:val="21"/>
                <w:szCs w:val="21"/>
              </w:rPr>
            </w:pPr>
            <w:r w:rsidRPr="00FC23AB">
              <w:rPr>
                <w:rFonts w:asciiTheme="minorHAnsi" w:eastAsiaTheme="minorHAnsi" w:hint="eastAsia"/>
                <w:sz w:val="21"/>
                <w:szCs w:val="21"/>
              </w:rPr>
              <w:t>毎日の情報共有や複数担当、代替制度の導入により、有給休暇を取得しやすい環境を整えている。</w:t>
            </w:r>
          </w:p>
        </w:tc>
      </w:tr>
      <w:tr w:rsidR="005C348E" w:rsidRPr="000B3A2E" w14:paraId="0856711E" w14:textId="77777777" w:rsidTr="007B76AA">
        <w:tc>
          <w:tcPr>
            <w:tcW w:w="1555" w:type="dxa"/>
            <w:vMerge w:val="restart"/>
            <w:shd w:val="clear" w:color="auto" w:fill="D9F2D0" w:themeFill="accent6" w:themeFillTint="33"/>
            <w:vAlign w:val="center"/>
          </w:tcPr>
          <w:p w14:paraId="2CD82E2B" w14:textId="00471D30" w:rsidR="005C348E" w:rsidRPr="000B3A2E" w:rsidRDefault="005C348E"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腰痛を含む心身の健康管理</w:t>
            </w:r>
          </w:p>
        </w:tc>
        <w:tc>
          <w:tcPr>
            <w:tcW w:w="4603" w:type="dxa"/>
          </w:tcPr>
          <w:p w14:paraId="7C6FFE4F" w14:textId="7C7045E4"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業務や福利厚生制度、メンタルヘルス等の職員相談窓口の設置等相談体制の充実</w:t>
            </w:r>
          </w:p>
        </w:tc>
        <w:tc>
          <w:tcPr>
            <w:tcW w:w="4604" w:type="dxa"/>
          </w:tcPr>
          <w:p w14:paraId="6F7C22F8" w14:textId="7418766A" w:rsidR="005C348E"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業務や福利厚生制度、ハラスメント、メンタルヘルス等の職員相談窓口を設置している。</w:t>
            </w:r>
          </w:p>
        </w:tc>
      </w:tr>
      <w:tr w:rsidR="005C348E" w:rsidRPr="000B3A2E" w14:paraId="702B9639" w14:textId="77777777" w:rsidTr="007B76AA">
        <w:tc>
          <w:tcPr>
            <w:tcW w:w="1555" w:type="dxa"/>
            <w:vMerge/>
            <w:shd w:val="clear" w:color="auto" w:fill="D9F2D0" w:themeFill="accent6" w:themeFillTint="33"/>
            <w:vAlign w:val="center"/>
          </w:tcPr>
          <w:p w14:paraId="773E4A76" w14:textId="77777777" w:rsidR="005C348E" w:rsidRPr="000B3A2E" w:rsidRDefault="005C348E" w:rsidP="008F73EC">
            <w:pPr>
              <w:spacing w:line="360" w:lineRule="exact"/>
              <w:jc w:val="both"/>
              <w:rPr>
                <w:rFonts w:asciiTheme="minorHAnsi" w:eastAsiaTheme="minorHAnsi"/>
                <w:sz w:val="21"/>
                <w:szCs w:val="21"/>
              </w:rPr>
            </w:pPr>
          </w:p>
        </w:tc>
        <w:tc>
          <w:tcPr>
            <w:tcW w:w="4603" w:type="dxa"/>
          </w:tcPr>
          <w:p w14:paraId="2BBB8468" w14:textId="5B809C3E"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短時間勤務労働者等も受診可能な健康診断・ストレスチェックや、従業員のための休憩室の設置等健康管理対策の実施</w:t>
            </w:r>
          </w:p>
        </w:tc>
        <w:tc>
          <w:tcPr>
            <w:tcW w:w="4604" w:type="dxa"/>
          </w:tcPr>
          <w:p w14:paraId="53D36737" w14:textId="7C08A55C" w:rsidR="005C348E" w:rsidRPr="00FC23AB" w:rsidRDefault="00116328" w:rsidP="008F73EC">
            <w:pPr>
              <w:spacing w:line="360" w:lineRule="exact"/>
              <w:rPr>
                <w:rFonts w:asciiTheme="minorHAnsi" w:eastAsiaTheme="minorHAnsi"/>
                <w:sz w:val="21"/>
                <w:szCs w:val="21"/>
              </w:rPr>
            </w:pPr>
            <w:r w:rsidRPr="00FC23AB">
              <w:rPr>
                <w:rFonts w:asciiTheme="minorHAnsi" w:eastAsiaTheme="minorHAnsi" w:hint="eastAsia"/>
                <w:sz w:val="21"/>
                <w:szCs w:val="21"/>
              </w:rPr>
              <w:t>年に１回の健康診断、ストレスチェックを実施している。</w:t>
            </w:r>
          </w:p>
        </w:tc>
      </w:tr>
      <w:tr w:rsidR="005C348E" w:rsidRPr="000B3A2E" w14:paraId="151A3DFC" w14:textId="77777777" w:rsidTr="007B76AA">
        <w:tc>
          <w:tcPr>
            <w:tcW w:w="1555" w:type="dxa"/>
            <w:vMerge w:val="restart"/>
            <w:shd w:val="clear" w:color="auto" w:fill="D9F2D0" w:themeFill="accent6" w:themeFillTint="33"/>
            <w:vAlign w:val="center"/>
          </w:tcPr>
          <w:p w14:paraId="7F568D29" w14:textId="72086AA6" w:rsidR="005C348E" w:rsidRPr="000B3A2E" w:rsidRDefault="005C348E"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生産性向上（業務改善及び働く環境改善）のための取組</w:t>
            </w:r>
          </w:p>
        </w:tc>
        <w:tc>
          <w:tcPr>
            <w:tcW w:w="4603" w:type="dxa"/>
          </w:tcPr>
          <w:p w14:paraId="367265D1" w14:textId="75E277FC"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現場の課題の見える化（課題の抽出、課題の構造化、業務時間調査の実施等）を実施している</w:t>
            </w:r>
          </w:p>
        </w:tc>
        <w:tc>
          <w:tcPr>
            <w:tcW w:w="4604" w:type="dxa"/>
          </w:tcPr>
          <w:p w14:paraId="5DB8C995" w14:textId="5373539B" w:rsidR="005C348E" w:rsidRPr="00FC23AB" w:rsidRDefault="000D5650" w:rsidP="008F73EC">
            <w:pPr>
              <w:spacing w:line="360" w:lineRule="exact"/>
              <w:rPr>
                <w:rFonts w:asciiTheme="minorHAnsi" w:eastAsiaTheme="minorHAnsi"/>
                <w:sz w:val="21"/>
                <w:szCs w:val="21"/>
              </w:rPr>
            </w:pPr>
            <w:r w:rsidRPr="00FC23AB">
              <w:rPr>
                <w:rFonts w:asciiTheme="minorHAnsi" w:eastAsiaTheme="minorHAnsi" w:hint="eastAsia"/>
                <w:sz w:val="21"/>
                <w:szCs w:val="21"/>
              </w:rPr>
              <w:t>定期的な面談によって各職員が捉えている現場の課題を抽出し、随時対応している。</w:t>
            </w:r>
          </w:p>
        </w:tc>
      </w:tr>
      <w:tr w:rsidR="005C348E" w:rsidRPr="000B3A2E" w14:paraId="7C1D7FA5" w14:textId="77777777" w:rsidTr="007B76AA">
        <w:tc>
          <w:tcPr>
            <w:tcW w:w="1555" w:type="dxa"/>
            <w:vMerge/>
            <w:shd w:val="clear" w:color="auto" w:fill="D9F2D0" w:themeFill="accent6" w:themeFillTint="33"/>
          </w:tcPr>
          <w:p w14:paraId="4E955E7C" w14:textId="77777777" w:rsidR="005C348E" w:rsidRPr="000B3A2E" w:rsidRDefault="005C348E" w:rsidP="008F73EC">
            <w:pPr>
              <w:spacing w:line="360" w:lineRule="exact"/>
              <w:rPr>
                <w:rFonts w:asciiTheme="minorHAnsi" w:eastAsiaTheme="minorHAnsi"/>
                <w:sz w:val="21"/>
                <w:szCs w:val="21"/>
              </w:rPr>
            </w:pPr>
          </w:p>
        </w:tc>
        <w:tc>
          <w:tcPr>
            <w:tcW w:w="4603" w:type="dxa"/>
          </w:tcPr>
          <w:p w14:paraId="53568FB7" w14:textId="08B1E8E0"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５</w:t>
            </w:r>
            <w:r w:rsidRPr="000B3A2E">
              <w:rPr>
                <w:rFonts w:asciiTheme="minorHAnsi" w:eastAsiaTheme="minorHAnsi"/>
                <w:sz w:val="21"/>
                <w:szCs w:val="21"/>
              </w:rPr>
              <w:t>S活動（業務管理の手法の１つ。整理・整頓・清掃・清潔・躾の頭文字をとったもの）等の実践による職場環境の整備を行っている</w:t>
            </w:r>
          </w:p>
        </w:tc>
        <w:tc>
          <w:tcPr>
            <w:tcW w:w="4604" w:type="dxa"/>
          </w:tcPr>
          <w:p w14:paraId="3AD44310" w14:textId="4AD59CBA" w:rsidR="005C348E" w:rsidRPr="00FC23AB" w:rsidRDefault="000D5650" w:rsidP="008F73EC">
            <w:pPr>
              <w:spacing w:line="360" w:lineRule="exact"/>
              <w:rPr>
                <w:rFonts w:asciiTheme="minorHAnsi" w:eastAsiaTheme="minorHAnsi"/>
                <w:sz w:val="21"/>
                <w:szCs w:val="21"/>
              </w:rPr>
            </w:pPr>
            <w:r w:rsidRPr="00FC23AB">
              <w:rPr>
                <w:rFonts w:asciiTheme="minorHAnsi" w:eastAsiaTheme="minorHAnsi" w:hint="eastAsia"/>
                <w:sz w:val="21"/>
                <w:szCs w:val="21"/>
              </w:rPr>
              <w:t>5Ｓ活動の実践を心がけ、スタッフルームに掲示する</w:t>
            </w:r>
            <w:r w:rsidR="00673CA4" w:rsidRPr="00FC23AB">
              <w:rPr>
                <w:rFonts w:asciiTheme="minorHAnsi" w:eastAsiaTheme="minorHAnsi" w:hint="eastAsia"/>
                <w:sz w:val="21"/>
                <w:szCs w:val="21"/>
              </w:rPr>
              <w:t>な</w:t>
            </w:r>
            <w:r w:rsidRPr="00FC23AB">
              <w:rPr>
                <w:rFonts w:asciiTheme="minorHAnsi" w:eastAsiaTheme="minorHAnsi" w:hint="eastAsia"/>
                <w:sz w:val="21"/>
                <w:szCs w:val="21"/>
              </w:rPr>
              <w:t>ど啓発に努めている。</w:t>
            </w:r>
          </w:p>
        </w:tc>
      </w:tr>
      <w:tr w:rsidR="005C348E" w:rsidRPr="000B3A2E" w14:paraId="27DDA1A6" w14:textId="77777777" w:rsidTr="007B76AA">
        <w:tc>
          <w:tcPr>
            <w:tcW w:w="1555" w:type="dxa"/>
            <w:vMerge/>
            <w:shd w:val="clear" w:color="auto" w:fill="D9F2D0" w:themeFill="accent6" w:themeFillTint="33"/>
          </w:tcPr>
          <w:p w14:paraId="12B6DE0C" w14:textId="77777777" w:rsidR="005C348E" w:rsidRPr="000B3A2E" w:rsidRDefault="005C348E" w:rsidP="008F73EC">
            <w:pPr>
              <w:spacing w:line="360" w:lineRule="exact"/>
              <w:rPr>
                <w:rFonts w:asciiTheme="minorHAnsi" w:eastAsiaTheme="minorHAnsi"/>
                <w:sz w:val="21"/>
                <w:szCs w:val="21"/>
              </w:rPr>
            </w:pPr>
          </w:p>
        </w:tc>
        <w:tc>
          <w:tcPr>
            <w:tcW w:w="4603" w:type="dxa"/>
          </w:tcPr>
          <w:p w14:paraId="0C7124A4" w14:textId="752C43F6"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業務手順書の作成や、記録・報告様式の工夫等による情報共有や作業負担の軽減を行っている</w:t>
            </w:r>
          </w:p>
        </w:tc>
        <w:tc>
          <w:tcPr>
            <w:tcW w:w="4604" w:type="dxa"/>
          </w:tcPr>
          <w:p w14:paraId="6B97567B" w14:textId="3007DD29" w:rsidR="005C348E" w:rsidRPr="00FC23AB" w:rsidRDefault="000D5650" w:rsidP="008F73EC">
            <w:pPr>
              <w:spacing w:line="360" w:lineRule="exact"/>
              <w:rPr>
                <w:rFonts w:asciiTheme="minorHAnsi" w:eastAsiaTheme="minorHAnsi"/>
                <w:sz w:val="21"/>
                <w:szCs w:val="21"/>
              </w:rPr>
            </w:pPr>
            <w:r w:rsidRPr="00FC23AB">
              <w:rPr>
                <w:rFonts w:asciiTheme="minorHAnsi" w:eastAsiaTheme="minorHAnsi" w:hint="eastAsia"/>
                <w:sz w:val="21"/>
                <w:szCs w:val="21"/>
              </w:rPr>
              <w:t>利用者アンケート等に</w:t>
            </w:r>
            <w:proofErr w:type="spellStart"/>
            <w:r w:rsidRPr="00FC23AB">
              <w:rPr>
                <w:rFonts w:asciiTheme="minorHAnsi" w:eastAsiaTheme="minorHAnsi" w:hint="eastAsia"/>
                <w:sz w:val="21"/>
                <w:szCs w:val="21"/>
              </w:rPr>
              <w:t>googleform</w:t>
            </w:r>
            <w:proofErr w:type="spellEnd"/>
            <w:r w:rsidRPr="00FC23AB">
              <w:rPr>
                <w:rFonts w:asciiTheme="minorHAnsi" w:eastAsiaTheme="minorHAnsi" w:hint="eastAsia"/>
                <w:sz w:val="21"/>
                <w:szCs w:val="21"/>
              </w:rPr>
              <w:t>を活用し、集計作業を自動化するなどして作業負担を軽減している。</w:t>
            </w:r>
          </w:p>
        </w:tc>
      </w:tr>
      <w:tr w:rsidR="005C348E" w:rsidRPr="000B3A2E" w14:paraId="306BAA80" w14:textId="77777777" w:rsidTr="007B76AA">
        <w:tc>
          <w:tcPr>
            <w:tcW w:w="1555" w:type="dxa"/>
            <w:vMerge/>
            <w:shd w:val="clear" w:color="auto" w:fill="D9F2D0" w:themeFill="accent6" w:themeFillTint="33"/>
          </w:tcPr>
          <w:p w14:paraId="53CBE7E0" w14:textId="77777777" w:rsidR="005C348E" w:rsidRPr="000B3A2E" w:rsidRDefault="005C348E" w:rsidP="008F73EC">
            <w:pPr>
              <w:spacing w:line="360" w:lineRule="exact"/>
              <w:rPr>
                <w:rFonts w:asciiTheme="minorHAnsi" w:eastAsiaTheme="minorHAnsi"/>
                <w:sz w:val="21"/>
                <w:szCs w:val="21"/>
              </w:rPr>
            </w:pPr>
          </w:p>
        </w:tc>
        <w:tc>
          <w:tcPr>
            <w:tcW w:w="4603" w:type="dxa"/>
          </w:tcPr>
          <w:p w14:paraId="508B5AB6" w14:textId="6034CB6C"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業務支援ソフト（記録、情報共有、請求業務転記が不要なもの。）、情報端末（タブレット端末、スマートフォン端末等）の導入</w:t>
            </w:r>
          </w:p>
        </w:tc>
        <w:tc>
          <w:tcPr>
            <w:tcW w:w="4604" w:type="dxa"/>
          </w:tcPr>
          <w:p w14:paraId="0D23C5E5" w14:textId="5B75F066" w:rsidR="005C348E" w:rsidRPr="00FC23AB" w:rsidRDefault="00F93E18" w:rsidP="008F73EC">
            <w:pPr>
              <w:spacing w:line="360" w:lineRule="exact"/>
              <w:rPr>
                <w:rFonts w:asciiTheme="minorHAnsi" w:eastAsiaTheme="minorHAnsi"/>
                <w:sz w:val="21"/>
                <w:szCs w:val="21"/>
              </w:rPr>
            </w:pPr>
            <w:r w:rsidRPr="00FC23AB">
              <w:rPr>
                <w:rFonts w:asciiTheme="minorHAnsi" w:eastAsiaTheme="minorHAnsi" w:hint="eastAsia"/>
                <w:sz w:val="21"/>
                <w:szCs w:val="21"/>
              </w:rPr>
              <w:t>電子記録システム</w:t>
            </w:r>
            <w:r w:rsidR="00486C8F" w:rsidRPr="00FC23AB">
              <w:rPr>
                <w:rFonts w:asciiTheme="minorHAnsi" w:eastAsiaTheme="minorHAnsi" w:hint="eastAsia"/>
                <w:sz w:val="21"/>
                <w:szCs w:val="21"/>
              </w:rPr>
              <w:t>を導入し、支援</w:t>
            </w:r>
            <w:r w:rsidR="006378FD" w:rsidRPr="00FC23AB">
              <w:rPr>
                <w:rFonts w:asciiTheme="minorHAnsi" w:eastAsiaTheme="minorHAnsi" w:hint="eastAsia"/>
                <w:sz w:val="21"/>
                <w:szCs w:val="21"/>
              </w:rPr>
              <w:t>記録や活動</w:t>
            </w:r>
            <w:r w:rsidR="00486C8F" w:rsidRPr="00FC23AB">
              <w:rPr>
                <w:rFonts w:asciiTheme="minorHAnsi" w:eastAsiaTheme="minorHAnsi" w:hint="eastAsia"/>
                <w:sz w:val="21"/>
                <w:szCs w:val="21"/>
              </w:rPr>
              <w:t>記録</w:t>
            </w:r>
            <w:r w:rsidR="006378FD" w:rsidRPr="00FC23AB">
              <w:rPr>
                <w:rFonts w:asciiTheme="minorHAnsi" w:eastAsiaTheme="minorHAnsi" w:hint="eastAsia"/>
                <w:sz w:val="21"/>
                <w:szCs w:val="21"/>
              </w:rPr>
              <w:t>、</w:t>
            </w:r>
            <w:r w:rsidR="00486C8F" w:rsidRPr="00FC23AB">
              <w:rPr>
                <w:rFonts w:asciiTheme="minorHAnsi" w:eastAsiaTheme="minorHAnsi" w:hint="eastAsia"/>
                <w:sz w:val="21"/>
                <w:szCs w:val="21"/>
              </w:rPr>
              <w:t>業務日誌等を管理</w:t>
            </w:r>
            <w:r w:rsidR="006378FD" w:rsidRPr="00FC23AB">
              <w:rPr>
                <w:rFonts w:asciiTheme="minorHAnsi" w:eastAsiaTheme="minorHAnsi" w:hint="eastAsia"/>
                <w:sz w:val="21"/>
                <w:szCs w:val="21"/>
              </w:rPr>
              <w:t>。職員間で情報</w:t>
            </w:r>
            <w:r w:rsidR="00486C8F" w:rsidRPr="00FC23AB">
              <w:rPr>
                <w:rFonts w:asciiTheme="minorHAnsi" w:eastAsiaTheme="minorHAnsi" w:hint="eastAsia"/>
                <w:sz w:val="21"/>
                <w:szCs w:val="21"/>
              </w:rPr>
              <w:t>共有</w:t>
            </w:r>
            <w:r w:rsidR="006378FD" w:rsidRPr="00FC23AB">
              <w:rPr>
                <w:rFonts w:asciiTheme="minorHAnsi" w:eastAsiaTheme="minorHAnsi" w:hint="eastAsia"/>
                <w:sz w:val="21"/>
                <w:szCs w:val="21"/>
              </w:rPr>
              <w:t>することで効率化を図っている。</w:t>
            </w:r>
          </w:p>
        </w:tc>
      </w:tr>
      <w:tr w:rsidR="005C348E" w:rsidRPr="000B3A2E" w14:paraId="4A84CC6B" w14:textId="77777777" w:rsidTr="007B76AA">
        <w:tc>
          <w:tcPr>
            <w:tcW w:w="1555" w:type="dxa"/>
            <w:vMerge/>
            <w:shd w:val="clear" w:color="auto" w:fill="D9F2D0" w:themeFill="accent6" w:themeFillTint="33"/>
          </w:tcPr>
          <w:p w14:paraId="0430DDC4" w14:textId="77777777" w:rsidR="005C348E" w:rsidRPr="000B3A2E" w:rsidRDefault="005C348E" w:rsidP="008F73EC">
            <w:pPr>
              <w:spacing w:line="360" w:lineRule="exact"/>
              <w:rPr>
                <w:rFonts w:asciiTheme="minorHAnsi" w:eastAsiaTheme="minorHAnsi"/>
                <w:sz w:val="21"/>
                <w:szCs w:val="21"/>
              </w:rPr>
            </w:pPr>
          </w:p>
        </w:tc>
        <w:tc>
          <w:tcPr>
            <w:tcW w:w="4603" w:type="dxa"/>
          </w:tcPr>
          <w:p w14:paraId="61B866B1" w14:textId="6ECB78E0"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各種委員会の共同設置、各種指針・計画の共同策定、物品の共同購入等の事務処理部門の集約、共同で行う</w:t>
            </w:r>
            <w:r w:rsidRPr="000B3A2E">
              <w:rPr>
                <w:rFonts w:asciiTheme="minorHAnsi" w:eastAsiaTheme="minorHAnsi"/>
                <w:sz w:val="21"/>
                <w:szCs w:val="21"/>
              </w:rPr>
              <w:t>ICTインフラの整備、人事管理システムや福利厚生システム等の共通化等、協働化を通じた職場環境の改善に向けた取組の実施</w:t>
            </w:r>
          </w:p>
        </w:tc>
        <w:tc>
          <w:tcPr>
            <w:tcW w:w="4604" w:type="dxa"/>
          </w:tcPr>
          <w:p w14:paraId="74E0A026" w14:textId="3D512AFF" w:rsidR="00EB494A" w:rsidRPr="00FC23AB" w:rsidRDefault="00515BC4" w:rsidP="00EB494A">
            <w:pPr>
              <w:spacing w:line="360" w:lineRule="exact"/>
              <w:rPr>
                <w:rFonts w:asciiTheme="minorHAnsi" w:eastAsiaTheme="minorHAnsi"/>
                <w:sz w:val="21"/>
                <w:szCs w:val="21"/>
              </w:rPr>
            </w:pPr>
            <w:r w:rsidRPr="00FC23AB">
              <w:rPr>
                <w:rFonts w:asciiTheme="minorHAnsi" w:eastAsiaTheme="minorHAnsi" w:hint="eastAsia"/>
                <w:sz w:val="21"/>
                <w:szCs w:val="21"/>
              </w:rPr>
              <w:t>法人事務局において</w:t>
            </w:r>
            <w:r w:rsidR="00C33BAB" w:rsidRPr="00FC23AB">
              <w:rPr>
                <w:rFonts w:asciiTheme="minorHAnsi" w:eastAsiaTheme="minorHAnsi" w:hint="eastAsia"/>
                <w:sz w:val="21"/>
                <w:szCs w:val="21"/>
              </w:rPr>
              <w:t>、</w:t>
            </w:r>
            <w:r w:rsidR="00313E71" w:rsidRPr="00FC23AB">
              <w:rPr>
                <w:rFonts w:asciiTheme="minorHAnsi" w:eastAsiaTheme="minorHAnsi" w:hint="eastAsia"/>
                <w:sz w:val="21"/>
                <w:szCs w:val="21"/>
              </w:rPr>
              <w:t>経理業務・総務業務（人事・労務）、</w:t>
            </w:r>
            <w:r w:rsidRPr="00FC23AB">
              <w:rPr>
                <w:rFonts w:asciiTheme="minorHAnsi" w:eastAsiaTheme="minorHAnsi" w:hint="eastAsia"/>
                <w:sz w:val="21"/>
                <w:szCs w:val="21"/>
              </w:rPr>
              <w:t>施設設備の維持管理</w:t>
            </w:r>
            <w:r w:rsidR="00EB494A" w:rsidRPr="00FC23AB">
              <w:rPr>
                <w:rFonts w:asciiTheme="minorHAnsi" w:eastAsiaTheme="minorHAnsi" w:hint="eastAsia"/>
                <w:sz w:val="21"/>
                <w:szCs w:val="21"/>
              </w:rPr>
              <w:t>業務</w:t>
            </w:r>
            <w:r w:rsidRPr="00FC23AB">
              <w:rPr>
                <w:rFonts w:asciiTheme="minorHAnsi" w:eastAsiaTheme="minorHAnsi" w:hint="eastAsia"/>
                <w:sz w:val="21"/>
                <w:szCs w:val="21"/>
              </w:rPr>
              <w:t>等を</w:t>
            </w:r>
            <w:r w:rsidR="00EB494A" w:rsidRPr="00FC23AB">
              <w:rPr>
                <w:rFonts w:asciiTheme="minorHAnsi" w:eastAsiaTheme="minorHAnsi" w:hint="eastAsia"/>
                <w:sz w:val="21"/>
                <w:szCs w:val="21"/>
              </w:rPr>
              <w:t>一括して行っている。</w:t>
            </w:r>
          </w:p>
          <w:p w14:paraId="7A4880DE" w14:textId="326A4CEE" w:rsidR="00515BC4" w:rsidRPr="00FC23AB" w:rsidRDefault="00EB494A" w:rsidP="008F73EC">
            <w:pPr>
              <w:spacing w:line="360" w:lineRule="exact"/>
              <w:rPr>
                <w:rFonts w:asciiTheme="minorHAnsi" w:eastAsiaTheme="minorHAnsi"/>
                <w:sz w:val="21"/>
                <w:szCs w:val="21"/>
              </w:rPr>
            </w:pPr>
            <w:r w:rsidRPr="00FC23AB">
              <w:rPr>
                <w:rFonts w:asciiTheme="minorHAnsi" w:eastAsiaTheme="minorHAnsi" w:hint="eastAsia"/>
                <w:sz w:val="21"/>
                <w:szCs w:val="21"/>
              </w:rPr>
              <w:t>また、福祉部門において虐待防止委員会・個人情報保護委員会等を共同設置している。</w:t>
            </w:r>
          </w:p>
        </w:tc>
      </w:tr>
      <w:tr w:rsidR="005C348E" w:rsidRPr="000B3A2E" w14:paraId="77A1B304" w14:textId="77777777" w:rsidTr="007B76AA">
        <w:tc>
          <w:tcPr>
            <w:tcW w:w="1555" w:type="dxa"/>
            <w:vMerge w:val="restart"/>
            <w:shd w:val="clear" w:color="auto" w:fill="D9F2D0" w:themeFill="accent6" w:themeFillTint="33"/>
            <w:vAlign w:val="center"/>
          </w:tcPr>
          <w:p w14:paraId="63A303CE" w14:textId="60224F57" w:rsidR="005C348E" w:rsidRPr="000B3A2E" w:rsidRDefault="005C348E" w:rsidP="008F73EC">
            <w:pPr>
              <w:spacing w:line="360" w:lineRule="exact"/>
              <w:jc w:val="both"/>
              <w:rPr>
                <w:rFonts w:asciiTheme="minorHAnsi" w:eastAsiaTheme="minorHAnsi"/>
                <w:sz w:val="21"/>
                <w:szCs w:val="21"/>
              </w:rPr>
            </w:pPr>
            <w:r w:rsidRPr="000B3A2E">
              <w:rPr>
                <w:rFonts w:asciiTheme="minorHAnsi" w:eastAsiaTheme="minorHAnsi" w:hint="eastAsia"/>
                <w:sz w:val="21"/>
                <w:szCs w:val="21"/>
              </w:rPr>
              <w:t>やりがい・働きがいの醸成</w:t>
            </w:r>
          </w:p>
        </w:tc>
        <w:tc>
          <w:tcPr>
            <w:tcW w:w="4603" w:type="dxa"/>
          </w:tcPr>
          <w:p w14:paraId="7FD5D4FE" w14:textId="5CB73B14"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ミーティング等による職場内コミュニケーションの円滑化による個々の福祉・介護職員の気づきを踏まえた勤務環境や支援内容の改善</w:t>
            </w:r>
          </w:p>
        </w:tc>
        <w:tc>
          <w:tcPr>
            <w:tcW w:w="4604" w:type="dxa"/>
          </w:tcPr>
          <w:p w14:paraId="49590856" w14:textId="3CE7385E" w:rsidR="005C348E" w:rsidRPr="000B3A2E" w:rsidRDefault="000D5650" w:rsidP="008F73EC">
            <w:pPr>
              <w:spacing w:line="360" w:lineRule="exact"/>
              <w:rPr>
                <w:rFonts w:asciiTheme="minorHAnsi" w:eastAsiaTheme="minorHAnsi"/>
                <w:sz w:val="21"/>
                <w:szCs w:val="21"/>
              </w:rPr>
            </w:pPr>
            <w:r>
              <w:rPr>
                <w:rFonts w:asciiTheme="minorHAnsi" w:eastAsiaTheme="minorHAnsi" w:hint="eastAsia"/>
                <w:sz w:val="21"/>
                <w:szCs w:val="21"/>
              </w:rPr>
              <w:t>毎日の定期的なミーティングを実施し、職員間のコミュニケーションの円滑化を図っている。</w:t>
            </w:r>
          </w:p>
        </w:tc>
      </w:tr>
      <w:tr w:rsidR="005C348E" w:rsidRPr="000B3A2E" w14:paraId="6F6AA9DD" w14:textId="77777777" w:rsidTr="007B76AA">
        <w:tc>
          <w:tcPr>
            <w:tcW w:w="1555" w:type="dxa"/>
            <w:vMerge/>
            <w:shd w:val="clear" w:color="auto" w:fill="D9F2D0" w:themeFill="accent6" w:themeFillTint="33"/>
          </w:tcPr>
          <w:p w14:paraId="6FC936FB" w14:textId="77777777" w:rsidR="005C348E" w:rsidRPr="000B3A2E" w:rsidRDefault="005C348E" w:rsidP="008F73EC">
            <w:pPr>
              <w:spacing w:line="360" w:lineRule="exact"/>
              <w:rPr>
                <w:rFonts w:asciiTheme="minorHAnsi" w:eastAsiaTheme="minorHAnsi"/>
                <w:sz w:val="21"/>
                <w:szCs w:val="21"/>
              </w:rPr>
            </w:pPr>
          </w:p>
        </w:tc>
        <w:tc>
          <w:tcPr>
            <w:tcW w:w="4603" w:type="dxa"/>
          </w:tcPr>
          <w:p w14:paraId="154F33AC" w14:textId="58BCCF4B" w:rsidR="005C348E" w:rsidRPr="000B3A2E" w:rsidRDefault="005C348E" w:rsidP="008F73EC">
            <w:pPr>
              <w:spacing w:line="360" w:lineRule="exact"/>
              <w:rPr>
                <w:rFonts w:asciiTheme="minorHAnsi" w:eastAsiaTheme="minorHAnsi"/>
                <w:sz w:val="21"/>
                <w:szCs w:val="21"/>
              </w:rPr>
            </w:pPr>
            <w:r w:rsidRPr="000B3A2E">
              <w:rPr>
                <w:rFonts w:asciiTheme="minorHAnsi" w:eastAsiaTheme="minorHAnsi" w:hint="eastAsia"/>
                <w:sz w:val="21"/>
                <w:szCs w:val="21"/>
              </w:rPr>
              <w:t>支援の好事例や、利用者やその家族からの謝意等の情報を共有する機会の提供</w:t>
            </w:r>
          </w:p>
        </w:tc>
        <w:tc>
          <w:tcPr>
            <w:tcW w:w="4604" w:type="dxa"/>
          </w:tcPr>
          <w:p w14:paraId="1A7E03F6" w14:textId="52C00783" w:rsidR="000D5650" w:rsidRPr="000B3A2E" w:rsidRDefault="000D5650" w:rsidP="008F73EC">
            <w:pPr>
              <w:spacing w:line="360" w:lineRule="exact"/>
              <w:rPr>
                <w:rFonts w:asciiTheme="minorHAnsi" w:eastAsiaTheme="minorHAnsi"/>
                <w:sz w:val="21"/>
                <w:szCs w:val="21"/>
              </w:rPr>
            </w:pPr>
            <w:r>
              <w:rPr>
                <w:rFonts w:asciiTheme="minorHAnsi" w:eastAsiaTheme="minorHAnsi"/>
                <w:sz w:val="21"/>
                <w:szCs w:val="21"/>
              </w:rPr>
              <w:t>利用者アンケートの結果を全職員で共有している</w:t>
            </w:r>
          </w:p>
        </w:tc>
      </w:tr>
    </w:tbl>
    <w:p w14:paraId="4080CC88" w14:textId="77777777" w:rsidR="000D4112" w:rsidRPr="000B3A2E" w:rsidRDefault="000D4112" w:rsidP="008F73EC">
      <w:pPr>
        <w:spacing w:line="360" w:lineRule="exact"/>
        <w:rPr>
          <w:rFonts w:asciiTheme="minorHAnsi" w:eastAsiaTheme="minorHAnsi"/>
          <w:sz w:val="21"/>
          <w:szCs w:val="21"/>
        </w:rPr>
      </w:pPr>
    </w:p>
    <w:sectPr w:rsidR="000D4112" w:rsidRPr="000B3A2E" w:rsidSect="000B3A2E">
      <w:pgSz w:w="11906" w:h="16838" w:code="9"/>
      <w:pgMar w:top="851" w:right="567" w:bottom="567" w:left="567" w:header="851" w:footer="992" w:gutter="0"/>
      <w:cols w:space="425"/>
      <w:docGrid w:type="linesAndChars" w:linePitch="261"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EEF6" w14:textId="77777777" w:rsidR="00B33034" w:rsidRDefault="00B33034" w:rsidP="003A5D78">
      <w:pPr>
        <w:spacing w:line="240" w:lineRule="auto"/>
      </w:pPr>
      <w:r>
        <w:separator/>
      </w:r>
    </w:p>
  </w:endnote>
  <w:endnote w:type="continuationSeparator" w:id="0">
    <w:p w14:paraId="1AD32D76" w14:textId="77777777" w:rsidR="00B33034" w:rsidRDefault="00B33034" w:rsidP="003A5D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A67D" w14:textId="77777777" w:rsidR="00B33034" w:rsidRDefault="00B33034" w:rsidP="003A5D78">
      <w:pPr>
        <w:spacing w:line="240" w:lineRule="auto"/>
      </w:pPr>
      <w:r>
        <w:separator/>
      </w:r>
    </w:p>
  </w:footnote>
  <w:footnote w:type="continuationSeparator" w:id="0">
    <w:p w14:paraId="4389A718" w14:textId="77777777" w:rsidR="00B33034" w:rsidRDefault="00B33034" w:rsidP="003A5D7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9"/>
  <w:drawingGridVerticalSpacing w:val="26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112"/>
    <w:rsid w:val="00033174"/>
    <w:rsid w:val="00060F4A"/>
    <w:rsid w:val="000B3A2E"/>
    <w:rsid w:val="000D4112"/>
    <w:rsid w:val="000D5650"/>
    <w:rsid w:val="001132DF"/>
    <w:rsid w:val="00116328"/>
    <w:rsid w:val="002210B2"/>
    <w:rsid w:val="00313E71"/>
    <w:rsid w:val="0033735F"/>
    <w:rsid w:val="003700F0"/>
    <w:rsid w:val="003A5D78"/>
    <w:rsid w:val="004148BB"/>
    <w:rsid w:val="004550B2"/>
    <w:rsid w:val="00466C6D"/>
    <w:rsid w:val="00486C8F"/>
    <w:rsid w:val="004D038C"/>
    <w:rsid w:val="00515BC4"/>
    <w:rsid w:val="005C348E"/>
    <w:rsid w:val="006378FD"/>
    <w:rsid w:val="00656A77"/>
    <w:rsid w:val="00673CA4"/>
    <w:rsid w:val="006D0209"/>
    <w:rsid w:val="00710EE9"/>
    <w:rsid w:val="00722CC9"/>
    <w:rsid w:val="007B76AA"/>
    <w:rsid w:val="007C6F3B"/>
    <w:rsid w:val="00802D85"/>
    <w:rsid w:val="00847990"/>
    <w:rsid w:val="008503A7"/>
    <w:rsid w:val="008F73EC"/>
    <w:rsid w:val="00B33034"/>
    <w:rsid w:val="00B3379F"/>
    <w:rsid w:val="00BB4C99"/>
    <w:rsid w:val="00BD5FC3"/>
    <w:rsid w:val="00C33BAB"/>
    <w:rsid w:val="00CF0780"/>
    <w:rsid w:val="00D03086"/>
    <w:rsid w:val="00DE0533"/>
    <w:rsid w:val="00EB494A"/>
    <w:rsid w:val="00EE3624"/>
    <w:rsid w:val="00F61DE5"/>
    <w:rsid w:val="00F632E3"/>
    <w:rsid w:val="00F87AEF"/>
    <w:rsid w:val="00F93E18"/>
    <w:rsid w:val="00F973E6"/>
    <w:rsid w:val="00FC23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862D3"/>
  <w15:chartTrackingRefBased/>
  <w15:docId w15:val="{283616BA-5C1E-45AE-9D58-A69A06CE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3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112"/>
    <w:rPr>
      <w:rFonts w:ascii="メイリオ" w:eastAsia="メイリオ"/>
      <w:sz w:val="18"/>
    </w:rPr>
  </w:style>
  <w:style w:type="paragraph" w:styleId="1">
    <w:name w:val="heading 1"/>
    <w:basedOn w:val="a"/>
    <w:next w:val="a"/>
    <w:link w:val="10"/>
    <w:uiPriority w:val="9"/>
    <w:qFormat/>
    <w:rsid w:val="000D41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41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411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D41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41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41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41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41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41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41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41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411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D41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41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41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41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41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41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41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41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41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41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4112"/>
    <w:pPr>
      <w:spacing w:before="160" w:after="160"/>
      <w:jc w:val="center"/>
    </w:pPr>
    <w:rPr>
      <w:i/>
      <w:iCs/>
      <w:color w:val="404040" w:themeColor="text1" w:themeTint="BF"/>
    </w:rPr>
  </w:style>
  <w:style w:type="character" w:customStyle="1" w:styleId="a8">
    <w:name w:val="引用文 (文字)"/>
    <w:basedOn w:val="a0"/>
    <w:link w:val="a7"/>
    <w:uiPriority w:val="29"/>
    <w:rsid w:val="000D4112"/>
    <w:rPr>
      <w:i/>
      <w:iCs/>
      <w:color w:val="404040" w:themeColor="text1" w:themeTint="BF"/>
    </w:rPr>
  </w:style>
  <w:style w:type="paragraph" w:styleId="a9">
    <w:name w:val="List Paragraph"/>
    <w:basedOn w:val="a"/>
    <w:uiPriority w:val="34"/>
    <w:qFormat/>
    <w:rsid w:val="000D4112"/>
    <w:pPr>
      <w:ind w:left="720"/>
      <w:contextualSpacing/>
    </w:pPr>
  </w:style>
  <w:style w:type="character" w:styleId="21">
    <w:name w:val="Intense Emphasis"/>
    <w:basedOn w:val="a0"/>
    <w:uiPriority w:val="21"/>
    <w:qFormat/>
    <w:rsid w:val="000D4112"/>
    <w:rPr>
      <w:i/>
      <w:iCs/>
      <w:color w:val="0F4761" w:themeColor="accent1" w:themeShade="BF"/>
    </w:rPr>
  </w:style>
  <w:style w:type="paragraph" w:styleId="22">
    <w:name w:val="Intense Quote"/>
    <w:basedOn w:val="a"/>
    <w:next w:val="a"/>
    <w:link w:val="23"/>
    <w:uiPriority w:val="30"/>
    <w:qFormat/>
    <w:rsid w:val="000D41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D4112"/>
    <w:rPr>
      <w:i/>
      <w:iCs/>
      <w:color w:val="0F4761" w:themeColor="accent1" w:themeShade="BF"/>
    </w:rPr>
  </w:style>
  <w:style w:type="character" w:styleId="24">
    <w:name w:val="Intense Reference"/>
    <w:basedOn w:val="a0"/>
    <w:uiPriority w:val="32"/>
    <w:qFormat/>
    <w:rsid w:val="000D4112"/>
    <w:rPr>
      <w:b/>
      <w:bCs/>
      <w:smallCaps/>
      <w:color w:val="0F4761" w:themeColor="accent1" w:themeShade="BF"/>
      <w:spacing w:val="5"/>
    </w:rPr>
  </w:style>
  <w:style w:type="table" w:styleId="aa">
    <w:name w:val="Table Grid"/>
    <w:basedOn w:val="a1"/>
    <w:uiPriority w:val="39"/>
    <w:rsid w:val="000D41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A5D78"/>
    <w:pPr>
      <w:tabs>
        <w:tab w:val="center" w:pos="4252"/>
        <w:tab w:val="right" w:pos="8504"/>
      </w:tabs>
      <w:snapToGrid w:val="0"/>
    </w:pPr>
  </w:style>
  <w:style w:type="character" w:customStyle="1" w:styleId="ac">
    <w:name w:val="ヘッダー (文字)"/>
    <w:basedOn w:val="a0"/>
    <w:link w:val="ab"/>
    <w:uiPriority w:val="99"/>
    <w:rsid w:val="003A5D78"/>
    <w:rPr>
      <w:rFonts w:ascii="メイリオ" w:eastAsia="メイリオ"/>
      <w:sz w:val="18"/>
    </w:rPr>
  </w:style>
  <w:style w:type="paragraph" w:styleId="ad">
    <w:name w:val="footer"/>
    <w:basedOn w:val="a"/>
    <w:link w:val="ae"/>
    <w:uiPriority w:val="99"/>
    <w:unhideWhenUsed/>
    <w:rsid w:val="003A5D78"/>
    <w:pPr>
      <w:tabs>
        <w:tab w:val="center" w:pos="4252"/>
        <w:tab w:val="right" w:pos="8504"/>
      </w:tabs>
      <w:snapToGrid w:val="0"/>
    </w:pPr>
  </w:style>
  <w:style w:type="character" w:customStyle="1" w:styleId="ae">
    <w:name w:val="フッター (文字)"/>
    <w:basedOn w:val="a0"/>
    <w:link w:val="ad"/>
    <w:uiPriority w:val="99"/>
    <w:rsid w:val="003A5D78"/>
    <w:rPr>
      <w:rFonts w:ascii="メイリオ" w:eastAsia="メイリオ"/>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ABBE6-DA1B-41AC-AAC3-41DF531D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380</Words>
  <Characters>2166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織田　まゆみ</dc:creator>
  <cp:keywords/>
  <dc:description/>
  <cp:lastModifiedBy>織田　まゆみ</cp:lastModifiedBy>
  <cp:revision>26</cp:revision>
  <cp:lastPrinted>2026-09-15T02:01:00Z</cp:lastPrinted>
  <dcterms:created xsi:type="dcterms:W3CDTF">2026-03-17T04:34:00Z</dcterms:created>
  <dcterms:modified xsi:type="dcterms:W3CDTF">2026-09-15T02:01:00Z</dcterms:modified>
</cp:coreProperties>
</file>